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64F2" w14:textId="77777777" w:rsidR="00C723A4" w:rsidRPr="00C723A4" w:rsidRDefault="00C723A4" w:rsidP="00C723A4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C723A4">
        <w:rPr>
          <w:rFonts w:ascii="Times New Roman" w:hAnsi="Times New Roman" w:cs="Times New Roman"/>
          <w:sz w:val="24"/>
          <w:szCs w:val="24"/>
          <w:u w:val="single"/>
          <w:lang w:eastAsia="pl-PL"/>
        </w:rPr>
        <w:t>Klauzula informacyjna w zakresie przetwarzania danych osobowych.</w:t>
      </w:r>
    </w:p>
    <w:p w14:paraId="1539216D" w14:textId="77777777" w:rsidR="00C723A4" w:rsidRPr="00C723A4" w:rsidRDefault="00C723A4" w:rsidP="00C723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3A4">
        <w:rPr>
          <w:rFonts w:ascii="Times New Roman" w:hAnsi="Times New Roman" w:cs="Times New Roman"/>
          <w:sz w:val="24"/>
          <w:szCs w:val="24"/>
        </w:rPr>
        <w:t xml:space="preserve">Informujemy, że Administratorem Danych jest Dyrektor </w:t>
      </w:r>
      <w:r w:rsidRPr="00C723A4">
        <w:rPr>
          <w:rFonts w:ascii="Times New Roman" w:hAnsi="Times New Roman" w:cs="Times New Roman"/>
          <w:sz w:val="24"/>
          <w:szCs w:val="24"/>
        </w:rPr>
        <w:t>Powiatowego Centrum Pomocy Rodzinie w Iławie</w:t>
      </w:r>
      <w:r w:rsidRPr="00C723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264AAA" w14:textId="77777777" w:rsidR="00C723A4" w:rsidRPr="00C723A4" w:rsidRDefault="00C723A4" w:rsidP="00C723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3A4">
        <w:rPr>
          <w:rFonts w:ascii="Times New Roman" w:hAnsi="Times New Roman" w:cs="Times New Roman"/>
          <w:sz w:val="24"/>
          <w:szCs w:val="24"/>
        </w:rPr>
        <w:t xml:space="preserve">Dane zbierane są dla potrzeb rekrutacji. </w:t>
      </w:r>
    </w:p>
    <w:p w14:paraId="6E3C69F3" w14:textId="77777777" w:rsidR="00C723A4" w:rsidRPr="00C723A4" w:rsidRDefault="00C723A4" w:rsidP="00C723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3A4">
        <w:rPr>
          <w:rFonts w:ascii="Times New Roman" w:hAnsi="Times New Roman" w:cs="Times New Roman"/>
          <w:sz w:val="24"/>
          <w:szCs w:val="24"/>
        </w:rPr>
        <w:t>Podanie danych w zakresie określonym</w:t>
      </w:r>
      <w:r w:rsidRPr="00C723A4">
        <w:rPr>
          <w:rFonts w:ascii="Times New Roman" w:hAnsi="Times New Roman" w:cs="Times New Roman"/>
          <w:sz w:val="24"/>
          <w:szCs w:val="24"/>
        </w:rPr>
        <w:t xml:space="preserve"> </w:t>
      </w:r>
      <w:r w:rsidRPr="00C723A4">
        <w:rPr>
          <w:rFonts w:ascii="Times New Roman" w:hAnsi="Times New Roman" w:cs="Times New Roman"/>
          <w:sz w:val="24"/>
          <w:szCs w:val="24"/>
        </w:rPr>
        <w:t>przepisami ustawy z dnia 26 czerwca 1974 r. Kodeks pracy oraz aktów wykonawczych jest</w:t>
      </w:r>
      <w:r w:rsidRPr="00C723A4">
        <w:rPr>
          <w:rFonts w:ascii="Times New Roman" w:hAnsi="Times New Roman" w:cs="Times New Roman"/>
          <w:sz w:val="24"/>
          <w:szCs w:val="24"/>
        </w:rPr>
        <w:t xml:space="preserve"> </w:t>
      </w:r>
      <w:r w:rsidRPr="00C723A4">
        <w:rPr>
          <w:rFonts w:ascii="Times New Roman" w:hAnsi="Times New Roman" w:cs="Times New Roman"/>
          <w:sz w:val="24"/>
          <w:szCs w:val="24"/>
        </w:rPr>
        <w:t xml:space="preserve">obowiązkowe. Podanie dodatkowych danych </w:t>
      </w:r>
      <w:r w:rsidRPr="00C723A4">
        <w:rPr>
          <w:rFonts w:ascii="Times New Roman" w:hAnsi="Times New Roman" w:cs="Times New Roman"/>
          <w:sz w:val="24"/>
          <w:szCs w:val="24"/>
        </w:rPr>
        <w:t>o</w:t>
      </w:r>
      <w:r w:rsidRPr="00C723A4">
        <w:rPr>
          <w:rFonts w:ascii="Times New Roman" w:hAnsi="Times New Roman" w:cs="Times New Roman"/>
          <w:sz w:val="24"/>
          <w:szCs w:val="24"/>
        </w:rPr>
        <w:t>sobowych jest dobrowolne.</w:t>
      </w:r>
      <w:r w:rsidRPr="00C723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EE9E5" w14:textId="3AB27417" w:rsidR="00C723A4" w:rsidRPr="00C723A4" w:rsidRDefault="00C723A4" w:rsidP="00C723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3A4">
        <w:rPr>
          <w:rFonts w:ascii="Times New Roman" w:hAnsi="Times New Roman" w:cs="Times New Roman"/>
          <w:sz w:val="24"/>
          <w:szCs w:val="24"/>
        </w:rPr>
        <w:t xml:space="preserve">Przetwarzanie danych osobowych, zawartych w </w:t>
      </w:r>
      <w:r w:rsidRPr="00C723A4">
        <w:rPr>
          <w:rFonts w:ascii="Times New Roman" w:hAnsi="Times New Roman" w:cs="Times New Roman"/>
          <w:sz w:val="24"/>
          <w:szCs w:val="24"/>
        </w:rPr>
        <w:t>d</w:t>
      </w:r>
      <w:r w:rsidRPr="00C723A4">
        <w:rPr>
          <w:rFonts w:ascii="Times New Roman" w:hAnsi="Times New Roman" w:cs="Times New Roman"/>
          <w:sz w:val="24"/>
          <w:szCs w:val="24"/>
        </w:rPr>
        <w:t>okumentach złożonych dla potrzeb rekrutacji</w:t>
      </w:r>
      <w:r w:rsidRPr="00C723A4">
        <w:rPr>
          <w:rFonts w:ascii="Times New Roman" w:hAnsi="Times New Roman" w:cs="Times New Roman"/>
          <w:sz w:val="24"/>
          <w:szCs w:val="24"/>
        </w:rPr>
        <w:t xml:space="preserve"> </w:t>
      </w:r>
      <w:r w:rsidRPr="00C723A4">
        <w:rPr>
          <w:rFonts w:ascii="Times New Roman" w:hAnsi="Times New Roman" w:cs="Times New Roman"/>
          <w:sz w:val="24"/>
          <w:szCs w:val="24"/>
        </w:rPr>
        <w:t>odbywa się zgodnie z rozporządzeniem Parlamentu Europejskiego i</w:t>
      </w:r>
      <w:r w:rsidRPr="00C723A4">
        <w:rPr>
          <w:rFonts w:ascii="Times New Roman" w:hAnsi="Times New Roman" w:cs="Times New Roman"/>
          <w:sz w:val="24"/>
          <w:szCs w:val="24"/>
        </w:rPr>
        <w:t> </w:t>
      </w:r>
      <w:r w:rsidRPr="00C723A4">
        <w:rPr>
          <w:rFonts w:ascii="Times New Roman" w:hAnsi="Times New Roman" w:cs="Times New Roman"/>
          <w:sz w:val="24"/>
          <w:szCs w:val="24"/>
        </w:rPr>
        <w:t>Rady (UE) nr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723A4">
        <w:rPr>
          <w:rFonts w:ascii="Times New Roman" w:hAnsi="Times New Roman" w:cs="Times New Roman"/>
          <w:sz w:val="24"/>
          <w:szCs w:val="24"/>
        </w:rPr>
        <w:t>679 z dnia</w:t>
      </w:r>
      <w:r w:rsidRPr="00C723A4">
        <w:rPr>
          <w:rFonts w:ascii="Times New Roman" w:hAnsi="Times New Roman" w:cs="Times New Roman"/>
          <w:sz w:val="24"/>
          <w:szCs w:val="24"/>
        </w:rPr>
        <w:t xml:space="preserve"> </w:t>
      </w:r>
      <w:r w:rsidRPr="00C723A4">
        <w:rPr>
          <w:rFonts w:ascii="Times New Roman" w:hAnsi="Times New Roman" w:cs="Times New Roman"/>
          <w:sz w:val="24"/>
          <w:szCs w:val="24"/>
        </w:rPr>
        <w:t>27 kwietnia 2016 r. w sprawie ochrony osób fizycznych w</w:t>
      </w:r>
      <w:r w:rsidRPr="00C723A4">
        <w:rPr>
          <w:rFonts w:ascii="Times New Roman" w:hAnsi="Times New Roman" w:cs="Times New Roman"/>
          <w:sz w:val="24"/>
          <w:szCs w:val="24"/>
        </w:rPr>
        <w:t> </w:t>
      </w:r>
      <w:r w:rsidRPr="00C723A4">
        <w:rPr>
          <w:rFonts w:ascii="Times New Roman" w:hAnsi="Times New Roman" w:cs="Times New Roman"/>
          <w:sz w:val="24"/>
          <w:szCs w:val="24"/>
        </w:rPr>
        <w:t>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723A4">
        <w:rPr>
          <w:rFonts w:ascii="Times New Roman" w:hAnsi="Times New Roman" w:cs="Times New Roman"/>
          <w:sz w:val="24"/>
          <w:szCs w:val="24"/>
        </w:rPr>
        <w:t>przetwarzaniem danych</w:t>
      </w:r>
      <w:r w:rsidRPr="00C723A4">
        <w:rPr>
          <w:rFonts w:ascii="Times New Roman" w:hAnsi="Times New Roman" w:cs="Times New Roman"/>
          <w:sz w:val="24"/>
          <w:szCs w:val="24"/>
        </w:rPr>
        <w:t xml:space="preserve"> o</w:t>
      </w:r>
      <w:r w:rsidRPr="00C723A4">
        <w:rPr>
          <w:rFonts w:ascii="Times New Roman" w:hAnsi="Times New Roman" w:cs="Times New Roman"/>
          <w:sz w:val="24"/>
          <w:szCs w:val="24"/>
        </w:rPr>
        <w:t xml:space="preserve">sobowych i w sprawie swobodnego przepływu takich danych oraz uchylenia </w:t>
      </w:r>
      <w:r w:rsidRPr="00C723A4">
        <w:rPr>
          <w:rFonts w:ascii="Times New Roman" w:hAnsi="Times New Roman" w:cs="Times New Roman"/>
          <w:sz w:val="24"/>
          <w:szCs w:val="24"/>
        </w:rPr>
        <w:t>d</w:t>
      </w:r>
      <w:r w:rsidRPr="00C723A4">
        <w:rPr>
          <w:rFonts w:ascii="Times New Roman" w:hAnsi="Times New Roman" w:cs="Times New Roman"/>
          <w:sz w:val="24"/>
          <w:szCs w:val="24"/>
        </w:rPr>
        <w:t>yrektywy</w:t>
      </w:r>
      <w:r w:rsidRPr="00C723A4">
        <w:rPr>
          <w:rFonts w:ascii="Times New Roman" w:hAnsi="Times New Roman" w:cs="Times New Roman"/>
          <w:sz w:val="24"/>
          <w:szCs w:val="24"/>
        </w:rPr>
        <w:t xml:space="preserve"> </w:t>
      </w:r>
      <w:r w:rsidRPr="00C723A4">
        <w:rPr>
          <w:rFonts w:ascii="Times New Roman" w:hAnsi="Times New Roman" w:cs="Times New Roman"/>
          <w:sz w:val="24"/>
          <w:szCs w:val="24"/>
        </w:rPr>
        <w:t>95/46/WE, dalej zwanym RODO</w:t>
      </w:r>
      <w:r w:rsidRPr="00C723A4">
        <w:rPr>
          <w:rFonts w:ascii="Times New Roman" w:hAnsi="Times New Roman" w:cs="Times New Roman"/>
          <w:sz w:val="24"/>
          <w:szCs w:val="24"/>
        </w:rPr>
        <w:t>.</w:t>
      </w:r>
    </w:p>
    <w:p w14:paraId="08CFC197" w14:textId="4F8C4BC7" w:rsidR="00C723A4" w:rsidRPr="00C723A4" w:rsidRDefault="00C723A4" w:rsidP="00C723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3A4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Dokumenty kandydata wybranego i zatrudnionego w Powiatowym Centrum Pomocy Rodzinie w Iławie zostaną dołączone do jego akt osobowych. Dokumenty pozostałych kandydatów będą przechowywane w kadrach PCPR przez okres 3 miesięcy od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C723A4">
        <w:rPr>
          <w:rFonts w:ascii="Times New Roman" w:hAnsi="Times New Roman" w:cs="Times New Roman"/>
          <w:kern w:val="0"/>
          <w:sz w:val="24"/>
          <w:szCs w:val="24"/>
          <w14:ligatures w14:val="none"/>
        </w:rPr>
        <w:t>dnia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C723A4">
        <w:rPr>
          <w:rFonts w:ascii="Times New Roman" w:hAnsi="Times New Roman" w:cs="Times New Roman"/>
          <w:kern w:val="0"/>
          <w:sz w:val="24"/>
          <w:szCs w:val="24"/>
          <w14:ligatures w14:val="none"/>
        </w:rPr>
        <w:t>wyznaczonego terminu składania ofert. W okresie tym, kandydaci będą mogli dokonywać odbioru swoich dokumentów. PCPR nie odsyła dokumentów kandydatom. Po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C723A4">
        <w:rPr>
          <w:rFonts w:ascii="Times New Roman" w:hAnsi="Times New Roman" w:cs="Times New Roman"/>
          <w:kern w:val="0"/>
          <w:sz w:val="24"/>
          <w:szCs w:val="24"/>
          <w14:ligatures w14:val="none"/>
        </w:rPr>
        <w:t>upływie powyższego terminu, nieodebrane przez kandydatów dokumenty zostaną zniszczone.</w:t>
      </w:r>
    </w:p>
    <w:sectPr w:rsidR="00C723A4" w:rsidRPr="00C7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A4"/>
    <w:rsid w:val="00C7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8F59"/>
  <w15:chartTrackingRefBased/>
  <w15:docId w15:val="{6E838A3C-73B9-4F87-B2B7-5FAE1FA0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Rynkowska</dc:creator>
  <cp:keywords/>
  <dc:description/>
  <cp:lastModifiedBy>Jolanta Rynkowska</cp:lastModifiedBy>
  <cp:revision>1</cp:revision>
  <dcterms:created xsi:type="dcterms:W3CDTF">2023-08-08T06:03:00Z</dcterms:created>
  <dcterms:modified xsi:type="dcterms:W3CDTF">2023-08-08T06:10:00Z</dcterms:modified>
</cp:coreProperties>
</file>